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0"/>
          <w:szCs w:val="30"/>
        </w:rPr>
        <w:t xml:space="preserve">ACTA DE ASAMBLEA GENERAL ORDINARIA</w:t>
      </w:r>
    </w:p>
    <w:p>
      <w:pPr>
        <w:spacing w:after="60"/>
        <w:jc w:val="center"/>
      </w:pPr>
      <w:r>
        <w:rPr>
          <w:rFonts w:ascii="Calibri" w:cs="Calibri" w:eastAsia="Calibri" w:hAnsi="Calibri"/>
          <w:b/>
          <w:bCs/>
          <w:color w:val="2E5090"/>
          <w:sz w:val="21"/>
          <w:szCs w:val="21"/>
        </w:rPr>
        <w:t xml:space="preserve">Modelo base para asentar en el libro de actas</w:t>
      </w:r>
    </w:p>
    <w:p>
      <w:pPr>
        <w:pBdr>
          <w:bottom w:val="single" w:color="1F3864" w:sz="12"/>
        </w:pBdr>
        <w:spacing w:after="200"/>
        <w:jc w:val="center"/>
      </w:pPr>
    </w:p>
    <w:p>
      <w:pPr>
        <w:pBdr>
          <w:top w:val="single" w:color="E0A800" w:sz="4"/>
          <w:bottom w:val="single" w:color="E0A800" w:sz="4"/>
          <w:left w:val="single" w:color="E0A800" w:sz="4"/>
          <w:right w:val="single" w:color="E0A800" w:sz="4"/>
        </w:pBdr>
        <w:shd w:fill="FFF4E5" w:val="clear"/>
        <w:spacing w:after="140"/>
        <w:jc w:val="both"/>
      </w:pPr>
      <w:r>
        <w:rPr>
          <w:rFonts w:ascii="Calibri" w:cs="Calibri" w:eastAsia="Calibri" w:hAnsi="Calibri"/>
          <w:b/>
          <w:bCs/>
          <w:sz w:val="18"/>
          <w:szCs w:val="18"/>
        </w:rPr>
        <w:t xml:space="preserve">CÓMO USARLA: </w:t>
      </w:r>
      <w:r>
        <w:rPr>
          <w:rFonts w:ascii="Calibri" w:cs="Calibri" w:eastAsia="Calibri" w:hAnsi="Calibri"/>
          <w:sz w:val="18"/>
          <w:szCs w:val="18"/>
        </w:rPr>
        <w:t xml:space="preserve">sustituye los campos en rojo. Esta acta ordinaria solo se asienta en el libro de actas y NO requiere notario. Úsala para aprobar estados financieros, repartir utilidades o nombrar administradores. Si vas a modificar los estatutos, aumentar el capital fijo o disolver la sociedad, necesitas un acta extraordinaria, que sí se protocoliza.</w:t>
      </w:r>
    </w:p>
    <w:p>
      <w:pPr>
        <w:spacing w:after="80" w:before="250"/>
      </w:pPr>
      <w:r>
        <w:rPr>
          <w:rFonts w:ascii="Calibri" w:cs="Calibri" w:eastAsia="Calibri" w:hAnsi="Calibri"/>
          <w:b/>
          <w:bCs/>
          <w:color w:val="1F3864"/>
          <w:sz w:val="22"/>
          <w:szCs w:val="22"/>
        </w:rPr>
        <w:t xml:space="preserve">PRIMERA. Datos de la asamblea</w:t>
      </w:r>
    </w:p>
    <w:p>
      <w:pPr>
        <w:spacing w:after="120" w:line="300"/>
        <w:jc w:val="both"/>
      </w:pPr>
      <w:r>
        <w:rPr>
          <w:rFonts w:ascii="Calibri" w:cs="Calibri" w:eastAsia="Calibri" w:hAnsi="Calibri"/>
          <w:sz w:val="22"/>
          <w:szCs w:val="22"/>
        </w:rPr>
        <w:t xml:space="preserve">En </w:t>
      </w:r>
      <w:r>
        <w:rPr>
          <w:rFonts w:ascii="Calibri" w:cs="Calibri" w:eastAsia="Calibri" w:hAnsi="Calibri"/>
          <w:b/>
          <w:bCs/>
          <w:color w:val="C00000"/>
          <w:sz w:val="22"/>
          <w:szCs w:val="22"/>
        </w:rPr>
        <w:t xml:space="preserve">[CIUDAD, ESTADO]</w:t>
      </w:r>
      <w:r>
        <w:rPr>
          <w:rFonts w:ascii="Calibri" w:cs="Calibri" w:eastAsia="Calibri" w:hAnsi="Calibri"/>
          <w:sz w:val="22"/>
          <w:szCs w:val="22"/>
        </w:rPr>
        <w:t xml:space="preserve">, siendo las </w:t>
      </w:r>
      <w:r>
        <w:rPr>
          <w:rFonts w:ascii="Calibri" w:cs="Calibri" w:eastAsia="Calibri" w:hAnsi="Calibri"/>
          <w:b/>
          <w:bCs/>
          <w:color w:val="C00000"/>
          <w:sz w:val="22"/>
          <w:szCs w:val="22"/>
        </w:rPr>
        <w:t xml:space="preserve">[HORA]</w:t>
      </w:r>
      <w:r>
        <w:rPr>
          <w:rFonts w:ascii="Calibri" w:cs="Calibri" w:eastAsia="Calibri" w:hAnsi="Calibri"/>
          <w:sz w:val="22"/>
          <w:szCs w:val="22"/>
        </w:rPr>
        <w:t xml:space="preserve"> horas del </w:t>
      </w:r>
      <w:r>
        <w:rPr>
          <w:rFonts w:ascii="Calibri" w:cs="Calibri" w:eastAsia="Calibri" w:hAnsi="Calibri"/>
          <w:b/>
          <w:bCs/>
          <w:color w:val="C00000"/>
          <w:sz w:val="22"/>
          <w:szCs w:val="22"/>
        </w:rPr>
        <w:t xml:space="preserve">[DÍA]</w:t>
      </w:r>
      <w:r>
        <w:rPr>
          <w:rFonts w:ascii="Calibri" w:cs="Calibri" w:eastAsia="Calibri" w:hAnsi="Calibri"/>
          <w:sz w:val="22"/>
          <w:szCs w:val="22"/>
        </w:rPr>
        <w:t xml:space="preserve"> de </w:t>
      </w:r>
      <w:r>
        <w:rPr>
          <w:rFonts w:ascii="Calibri" w:cs="Calibri" w:eastAsia="Calibri" w:hAnsi="Calibri"/>
          <w:b/>
          <w:bCs/>
          <w:color w:val="C00000"/>
          <w:sz w:val="22"/>
          <w:szCs w:val="22"/>
        </w:rPr>
        <w:t xml:space="preserve">[MES]</w:t>
      </w:r>
      <w:r>
        <w:rPr>
          <w:rFonts w:ascii="Calibri" w:cs="Calibri" w:eastAsia="Calibri" w:hAnsi="Calibri"/>
          <w:sz w:val="22"/>
          <w:szCs w:val="22"/>
        </w:rPr>
        <w:t xml:space="preserve"> de </w:t>
      </w:r>
      <w:r>
        <w:rPr>
          <w:rFonts w:ascii="Calibri" w:cs="Calibri" w:eastAsia="Calibri" w:hAnsi="Calibri"/>
          <w:b/>
          <w:bCs/>
          <w:color w:val="C00000"/>
          <w:sz w:val="22"/>
          <w:szCs w:val="22"/>
        </w:rPr>
        <w:t xml:space="preserve">[AÑO]</w:t>
      </w:r>
      <w:r>
        <w:rPr>
          <w:rFonts w:ascii="Calibri" w:cs="Calibri" w:eastAsia="Calibri" w:hAnsi="Calibri"/>
          <w:sz w:val="22"/>
          <w:szCs w:val="22"/>
        </w:rPr>
        <w:t xml:space="preserve">, se reunieron en </w:t>
      </w:r>
      <w:r>
        <w:rPr>
          <w:rFonts w:ascii="Calibri" w:cs="Calibri" w:eastAsia="Calibri" w:hAnsi="Calibri"/>
          <w:b/>
          <w:bCs/>
          <w:color w:val="C00000"/>
          <w:sz w:val="22"/>
          <w:szCs w:val="22"/>
        </w:rPr>
        <w:t xml:space="preserve">[DOMICILIO SOCIAL]</w:t>
      </w:r>
      <w:r>
        <w:rPr>
          <w:rFonts w:ascii="Calibri" w:cs="Calibri" w:eastAsia="Calibri" w:hAnsi="Calibri"/>
          <w:sz w:val="22"/>
          <w:szCs w:val="22"/>
        </w:rPr>
        <w:t xml:space="preserve"> los socios de </w:t>
      </w:r>
      <w:r>
        <w:rPr>
          <w:rFonts w:ascii="Calibri" w:cs="Calibri" w:eastAsia="Calibri" w:hAnsi="Calibri"/>
          <w:b/>
          <w:bCs/>
          <w:color w:val="C00000"/>
          <w:sz w:val="22"/>
          <w:szCs w:val="22"/>
        </w:rPr>
        <w:t xml:space="preserve">[RAZÓN SOCIAL]</w:t>
      </w:r>
      <w:r>
        <w:rPr>
          <w:rFonts w:ascii="Calibri" w:cs="Calibri" w:eastAsia="Calibri" w:hAnsi="Calibri"/>
          <w:sz w:val="22"/>
          <w:szCs w:val="22"/>
        </w:rPr>
        <w:t xml:space="preserve">, para celebrar Asamblea General Ordinaria.</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El plazo anual:  </w:t>
      </w:r>
      <w:r>
        <w:rPr>
          <w:rFonts w:ascii="Calibri" w:cs="Calibri" w:eastAsia="Calibri" w:hAnsi="Calibri"/>
          <w:color w:val="2b3948"/>
          <w:sz w:val="19"/>
          <w:szCs w:val="19"/>
        </w:rPr>
        <w:t xml:space="preserve">La asamblea ordinaria debe celebrarse al menos una vez al año, dentro de los cuatro meses siguientes al cierre del ejercicio. Con cierre al 31 de diciembre, el plazo vence el 30 de abril.</w:t>
      </w:r>
    </w:p>
    <w:p>
      <w:pPr>
        <w:spacing w:after="80" w:before="250"/>
      </w:pPr>
      <w:r>
        <w:rPr>
          <w:rFonts w:ascii="Calibri" w:cs="Calibri" w:eastAsia="Calibri" w:hAnsi="Calibri"/>
          <w:b/>
          <w:bCs/>
          <w:color w:val="1F3864"/>
          <w:sz w:val="22"/>
          <w:szCs w:val="22"/>
        </w:rPr>
        <w:t xml:space="preserve">SEGUNDA. Presidencia y secretaría</w:t>
      </w:r>
    </w:p>
    <w:p>
      <w:pPr>
        <w:spacing w:after="120" w:line="300"/>
        <w:jc w:val="both"/>
      </w:pPr>
      <w:r>
        <w:rPr>
          <w:rFonts w:ascii="Calibri" w:cs="Calibri" w:eastAsia="Calibri" w:hAnsi="Calibri"/>
          <w:sz w:val="22"/>
          <w:szCs w:val="22"/>
        </w:rPr>
        <w:t xml:space="preserve">Preside la asamblea </w:t>
      </w:r>
      <w:r>
        <w:rPr>
          <w:rFonts w:ascii="Calibri" w:cs="Calibri" w:eastAsia="Calibri" w:hAnsi="Calibri"/>
          <w:b/>
          <w:bCs/>
          <w:color w:val="C00000"/>
          <w:sz w:val="22"/>
          <w:szCs w:val="22"/>
        </w:rPr>
        <w:t xml:space="preserve">[NOMBRE]</w:t>
      </w:r>
      <w:r>
        <w:rPr>
          <w:rFonts w:ascii="Calibri" w:cs="Calibri" w:eastAsia="Calibri" w:hAnsi="Calibri"/>
          <w:sz w:val="22"/>
          <w:szCs w:val="22"/>
        </w:rPr>
        <w:t xml:space="preserve"> y actúa como secretario </w:t>
      </w:r>
      <w:r>
        <w:rPr>
          <w:rFonts w:ascii="Calibri" w:cs="Calibri" w:eastAsia="Calibri" w:hAnsi="Calibri"/>
          <w:b/>
          <w:bCs/>
          <w:color w:val="C00000"/>
          <w:sz w:val="22"/>
          <w:szCs w:val="22"/>
        </w:rPr>
        <w:t xml:space="preserve">[NOMBRE]</w:t>
      </w:r>
      <w:r>
        <w:rPr>
          <w:rFonts w:ascii="Calibri" w:cs="Calibri" w:eastAsia="Calibri" w:hAnsi="Calibri"/>
          <w:sz w:val="22"/>
          <w:szCs w:val="22"/>
        </w:rPr>
        <w:t xml:space="preserve">.</w:t>
      </w:r>
    </w:p>
    <w:p>
      <w:pPr>
        <w:spacing w:after="80" w:before="250"/>
      </w:pPr>
      <w:r>
        <w:rPr>
          <w:rFonts w:ascii="Calibri" w:cs="Calibri" w:eastAsia="Calibri" w:hAnsi="Calibri"/>
          <w:b/>
          <w:bCs/>
          <w:color w:val="1F3864"/>
          <w:sz w:val="22"/>
          <w:szCs w:val="22"/>
        </w:rPr>
        <w:t xml:space="preserve">TERCERA. Lista de asistencia y quórum</w:t>
      </w:r>
    </w:p>
    <w:p>
      <w:pPr>
        <w:spacing w:after="120" w:line="300"/>
        <w:jc w:val="both"/>
      </w:pPr>
      <w:r>
        <w:rPr>
          <w:rFonts w:ascii="Calibri" w:cs="Calibri" w:eastAsia="Calibri" w:hAnsi="Calibri"/>
          <w:sz w:val="22"/>
          <w:szCs w:val="22"/>
        </w:rPr>
        <w:t xml:space="preserve">Asistieron los socios que representan el </w:t>
      </w:r>
      <w:r>
        <w:rPr>
          <w:rFonts w:ascii="Calibri" w:cs="Calibri" w:eastAsia="Calibri" w:hAnsi="Calibri"/>
          <w:b/>
          <w:bCs/>
          <w:color w:val="C00000"/>
          <w:sz w:val="22"/>
          <w:szCs w:val="22"/>
        </w:rPr>
        <w:t xml:space="preserve">[PORCENTAJE]</w:t>
      </w:r>
      <w:r>
        <w:rPr>
          <w:rFonts w:ascii="Calibri" w:cs="Calibri" w:eastAsia="Calibri" w:hAnsi="Calibri"/>
          <w:sz w:val="22"/>
          <w:szCs w:val="22"/>
        </w:rPr>
        <w:t xml:space="preserve"> del capital social, según la lista firmada que se anexa. El presidente declara legalmente instalada la asamblea por existir quórum suficiente.</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Quórum del 100%:  </w:t>
      </w:r>
      <w:r>
        <w:rPr>
          <w:rFonts w:ascii="Calibri" w:cs="Calibri" w:eastAsia="Calibri" w:hAnsi="Calibri"/>
          <w:color w:val="2b3948"/>
          <w:sz w:val="19"/>
          <w:szCs w:val="19"/>
        </w:rPr>
        <w:t xml:space="preserve">Cuando asiste la totalidad del capital, la asamblea puede celebrarse aun sin convocatoria previa publicada. Es lo habitual en sociedades de pocos socios.</w:t>
      </w:r>
    </w:p>
    <w:p>
      <w:pPr>
        <w:spacing w:after="80" w:before="250"/>
      </w:pPr>
      <w:r>
        <w:rPr>
          <w:rFonts w:ascii="Calibri" w:cs="Calibri" w:eastAsia="Calibri" w:hAnsi="Calibri"/>
          <w:b/>
          <w:bCs/>
          <w:color w:val="1F3864"/>
          <w:sz w:val="22"/>
          <w:szCs w:val="22"/>
        </w:rPr>
        <w:t xml:space="preserve">CUARTA. Orden del día</w:t>
      </w:r>
    </w:p>
    <w:p>
      <w:pPr>
        <w:spacing w:after="120" w:line="300"/>
        <w:jc w:val="both"/>
      </w:pPr>
      <w:r>
        <w:rPr>
          <w:rFonts w:ascii="Calibri" w:cs="Calibri" w:eastAsia="Calibri" w:hAnsi="Calibri"/>
          <w:sz w:val="22"/>
          <w:szCs w:val="22"/>
        </w:rPr>
        <w:t xml:space="preserve">I. Informe del administrador correspondiente al ejercicio </w:t>
      </w:r>
      <w:r>
        <w:rPr>
          <w:rFonts w:ascii="Calibri" w:cs="Calibri" w:eastAsia="Calibri" w:hAnsi="Calibri"/>
          <w:b/>
          <w:bCs/>
          <w:color w:val="C00000"/>
          <w:sz w:val="22"/>
          <w:szCs w:val="22"/>
        </w:rPr>
        <w:t xml:space="preserve">[AÑO]</w:t>
      </w:r>
      <w:r>
        <w:rPr>
          <w:rFonts w:ascii="Calibri" w:cs="Calibri" w:eastAsia="Calibri" w:hAnsi="Calibri"/>
          <w:sz w:val="22"/>
          <w:szCs w:val="22"/>
        </w:rPr>
        <w:t xml:space="preserve">. II. Aprobación de los estados financieros. III. Aplicación de resultados. IV. </w:t>
      </w:r>
      <w:r>
        <w:rPr>
          <w:rFonts w:ascii="Calibri" w:cs="Calibri" w:eastAsia="Calibri" w:hAnsi="Calibri"/>
          <w:b/>
          <w:bCs/>
          <w:color w:val="C00000"/>
          <w:sz w:val="22"/>
          <w:szCs w:val="22"/>
        </w:rPr>
        <w:t xml:space="preserve">[Nombramiento o ratificación de administrador]</w:t>
      </w:r>
      <w:r>
        <w:rPr>
          <w:rFonts w:ascii="Calibri" w:cs="Calibri" w:eastAsia="Calibri" w:hAnsi="Calibri"/>
          <w:sz w:val="22"/>
          <w:szCs w:val="22"/>
        </w:rPr>
        <w:t xml:space="preserve">. V. Asuntos generales.</w:t>
      </w:r>
    </w:p>
    <w:p>
      <w:pPr>
        <w:spacing w:after="80" w:before="250"/>
      </w:pPr>
      <w:r>
        <w:rPr>
          <w:rFonts w:ascii="Calibri" w:cs="Calibri" w:eastAsia="Calibri" w:hAnsi="Calibri"/>
          <w:b/>
          <w:bCs/>
          <w:color w:val="1F3864"/>
          <w:sz w:val="22"/>
          <w:szCs w:val="22"/>
        </w:rPr>
        <w:t xml:space="preserve">QUINTA. Acuerdos</w:t>
      </w:r>
    </w:p>
    <w:p>
      <w:pPr>
        <w:spacing w:after="120" w:line="300"/>
        <w:jc w:val="both"/>
      </w:pPr>
      <w:r>
        <w:rPr>
          <w:rFonts w:ascii="Calibri" w:cs="Calibri" w:eastAsia="Calibri" w:hAnsi="Calibri"/>
          <w:sz w:val="22"/>
          <w:szCs w:val="22"/>
        </w:rPr>
        <w:t xml:space="preserve">PRIMERO. Se aprueba por </w:t>
      </w:r>
      <w:r>
        <w:rPr>
          <w:rFonts w:ascii="Calibri" w:cs="Calibri" w:eastAsia="Calibri" w:hAnsi="Calibri"/>
          <w:b/>
          <w:bCs/>
          <w:color w:val="C00000"/>
          <w:sz w:val="22"/>
          <w:szCs w:val="22"/>
        </w:rPr>
        <w:t xml:space="preserve">[mayoría / unanimidad]</w:t>
      </w:r>
      <w:r>
        <w:rPr>
          <w:rFonts w:ascii="Calibri" w:cs="Calibri" w:eastAsia="Calibri" w:hAnsi="Calibri"/>
          <w:sz w:val="22"/>
          <w:szCs w:val="22"/>
        </w:rPr>
        <w:t xml:space="preserve"> el informe del administrador correspondiente al ejercicio </w:t>
      </w:r>
      <w:r>
        <w:rPr>
          <w:rFonts w:ascii="Calibri" w:cs="Calibri" w:eastAsia="Calibri" w:hAnsi="Calibri"/>
          <w:b/>
          <w:bCs/>
          <w:color w:val="C00000"/>
          <w:sz w:val="22"/>
          <w:szCs w:val="22"/>
        </w:rPr>
        <w:t xml:space="preserve">[AÑO]</w:t>
      </w:r>
      <w:r>
        <w:rPr>
          <w:rFonts w:ascii="Calibri" w:cs="Calibri" w:eastAsia="Calibri" w:hAnsi="Calibri"/>
          <w:sz w:val="22"/>
          <w:szCs w:val="22"/>
        </w:rPr>
        <w:t xml:space="preserve">.</w:t>
      </w:r>
    </w:p>
    <w:p>
      <w:pPr>
        <w:spacing w:after="120" w:line="300"/>
        <w:jc w:val="both"/>
      </w:pPr>
      <w:r>
        <w:rPr>
          <w:rFonts w:ascii="Calibri" w:cs="Calibri" w:eastAsia="Calibri" w:hAnsi="Calibri"/>
          <w:sz w:val="22"/>
          <w:szCs w:val="22"/>
        </w:rPr>
        <w:t xml:space="preserve">SEGUNDO. Se aprueban los estados financieros al </w:t>
      </w:r>
      <w:r>
        <w:rPr>
          <w:rFonts w:ascii="Calibri" w:cs="Calibri" w:eastAsia="Calibri" w:hAnsi="Calibri"/>
          <w:b/>
          <w:bCs/>
          <w:color w:val="C00000"/>
          <w:sz w:val="22"/>
          <w:szCs w:val="22"/>
        </w:rPr>
        <w:t xml:space="preserve">[31 DE DICIEMBRE DE AÑO]</w:t>
      </w:r>
      <w:r>
        <w:rPr>
          <w:rFonts w:ascii="Calibri" w:cs="Calibri" w:eastAsia="Calibri" w:hAnsi="Calibri"/>
          <w:sz w:val="22"/>
          <w:szCs w:val="22"/>
        </w:rPr>
        <w:t xml:space="preserve">, que reportan una utilidad neta de $</w:t>
      </w:r>
      <w:r>
        <w:rPr>
          <w:rFonts w:ascii="Calibri" w:cs="Calibri" w:eastAsia="Calibri" w:hAnsi="Calibri"/>
          <w:b/>
          <w:bCs/>
          <w:color w:val="C00000"/>
          <w:sz w:val="22"/>
          <w:szCs w:val="22"/>
        </w:rPr>
        <w:t xml:space="preserve">[MONTO]</w:t>
      </w:r>
      <w:r>
        <w:rPr>
          <w:rFonts w:ascii="Calibri" w:cs="Calibri" w:eastAsia="Calibri" w:hAnsi="Calibri"/>
          <w:sz w:val="22"/>
          <w:szCs w:val="22"/>
        </w:rPr>
        <w:t xml:space="preserve"> M.N.</w:t>
      </w:r>
    </w:p>
    <w:p>
      <w:pPr>
        <w:spacing w:after="120" w:line="300"/>
        <w:jc w:val="both"/>
      </w:pPr>
      <w:r>
        <w:rPr>
          <w:rFonts w:ascii="Calibri" w:cs="Calibri" w:eastAsia="Calibri" w:hAnsi="Calibri"/>
          <w:sz w:val="22"/>
          <w:szCs w:val="22"/>
        </w:rPr>
        <w:t xml:space="preserve">TERCERO. De la utilidad neta se separa el 5% ($</w:t>
      </w:r>
      <w:r>
        <w:rPr>
          <w:rFonts w:ascii="Calibri" w:cs="Calibri" w:eastAsia="Calibri" w:hAnsi="Calibri"/>
          <w:b/>
          <w:bCs/>
          <w:color w:val="C00000"/>
          <w:sz w:val="22"/>
          <w:szCs w:val="22"/>
        </w:rPr>
        <w:t xml:space="preserve">[MONTO]</w:t>
      </w:r>
      <w:r>
        <w:rPr>
          <w:rFonts w:ascii="Calibri" w:cs="Calibri" w:eastAsia="Calibri" w:hAnsi="Calibri"/>
          <w:sz w:val="22"/>
          <w:szCs w:val="22"/>
        </w:rPr>
        <w:t xml:space="preserve">) para el fondo de reserva legal. El remanente de $</w:t>
      </w:r>
      <w:r>
        <w:rPr>
          <w:rFonts w:ascii="Calibri" w:cs="Calibri" w:eastAsia="Calibri" w:hAnsi="Calibri"/>
          <w:b/>
          <w:bCs/>
          <w:color w:val="C00000"/>
          <w:sz w:val="22"/>
          <w:szCs w:val="22"/>
        </w:rPr>
        <w:t xml:space="preserve">[MONTO]</w:t>
      </w:r>
      <w:r>
        <w:rPr>
          <w:rFonts w:ascii="Calibri" w:cs="Calibri" w:eastAsia="Calibri" w:hAnsi="Calibri"/>
          <w:sz w:val="22"/>
          <w:szCs w:val="22"/>
        </w:rPr>
        <w:t xml:space="preserve"> se </w:t>
      </w:r>
      <w:r>
        <w:rPr>
          <w:rFonts w:ascii="Calibri" w:cs="Calibri" w:eastAsia="Calibri" w:hAnsi="Calibri"/>
          <w:b/>
          <w:bCs/>
          <w:color w:val="C00000"/>
          <w:sz w:val="22"/>
          <w:szCs w:val="22"/>
        </w:rPr>
        <w:t xml:space="preserve">[reparte en proporción a la participación de cada socio / reinvierte]</w:t>
      </w:r>
      <w:r>
        <w:rPr>
          <w:rFonts w:ascii="Calibri" w:cs="Calibri" w:eastAsia="Calibri" w:hAnsi="Calibri"/>
          <w:sz w:val="22"/>
          <w:szCs w:val="22"/>
        </w:rPr>
        <w:t xml:space="preserve">.</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La reserva legal va primero:  </w:t>
      </w:r>
      <w:r>
        <w:rPr>
          <w:rFonts w:ascii="Calibri" w:cs="Calibri" w:eastAsia="Calibri" w:hAnsi="Calibri"/>
          <w:color w:val="2b3948"/>
          <w:sz w:val="19"/>
          <w:szCs w:val="19"/>
        </w:rPr>
        <w:t xml:space="preserve">Mientras la reserva no alcance la quinta parte del capital social, debe separarse el 5% de las utilidades netas ANTES de repartir. Repartir sobre el total sin separarla es el error más frecuente en estas actas.</w:t>
      </w:r>
    </w:p>
    <w:p>
      <w:pPr>
        <w:spacing w:after="120" w:line="300"/>
        <w:jc w:val="both"/>
      </w:pPr>
      <w:r>
        <w:rPr>
          <w:rFonts w:ascii="Calibri" w:cs="Calibri" w:eastAsia="Calibri" w:hAnsi="Calibri"/>
          <w:sz w:val="22"/>
          <w:szCs w:val="22"/>
        </w:rPr>
        <w:t xml:space="preserve">CUARTO. Se </w:t>
      </w:r>
      <w:r>
        <w:rPr>
          <w:rFonts w:ascii="Calibri" w:cs="Calibri" w:eastAsia="Calibri" w:hAnsi="Calibri"/>
          <w:b/>
          <w:bCs/>
          <w:color w:val="C00000"/>
          <w:sz w:val="22"/>
          <w:szCs w:val="22"/>
        </w:rPr>
        <w:t xml:space="preserve">[ratifica / nombra]</w:t>
      </w:r>
      <w:r>
        <w:rPr>
          <w:rFonts w:ascii="Calibri" w:cs="Calibri" w:eastAsia="Calibri" w:hAnsi="Calibri"/>
          <w:sz w:val="22"/>
          <w:szCs w:val="22"/>
        </w:rPr>
        <w:t xml:space="preserve"> como administrador a </w:t>
      </w:r>
      <w:r>
        <w:rPr>
          <w:rFonts w:ascii="Calibri" w:cs="Calibri" w:eastAsia="Calibri" w:hAnsi="Calibri"/>
          <w:b/>
          <w:bCs/>
          <w:color w:val="C00000"/>
          <w:sz w:val="22"/>
          <w:szCs w:val="22"/>
        </w:rPr>
        <w:t xml:space="preserve">[NOMBRE]</w:t>
      </w:r>
      <w:r>
        <w:rPr>
          <w:rFonts w:ascii="Calibri" w:cs="Calibri" w:eastAsia="Calibri" w:hAnsi="Calibri"/>
          <w:sz w:val="22"/>
          <w:szCs w:val="22"/>
        </w:rPr>
        <w:t xml:space="preserve"> para el ejercicio </w:t>
      </w:r>
      <w:r>
        <w:rPr>
          <w:rFonts w:ascii="Calibri" w:cs="Calibri" w:eastAsia="Calibri" w:hAnsi="Calibri"/>
          <w:b/>
          <w:bCs/>
          <w:color w:val="C00000"/>
          <w:sz w:val="22"/>
          <w:szCs w:val="22"/>
        </w:rPr>
        <w:t xml:space="preserve">[AÑO]</w:t>
      </w:r>
      <w:r>
        <w:rPr>
          <w:rFonts w:ascii="Calibri" w:cs="Calibri" w:eastAsia="Calibri" w:hAnsi="Calibri"/>
          <w:sz w:val="22"/>
          <w:szCs w:val="22"/>
        </w:rPr>
        <w:t xml:space="preserve">.</w:t>
      </w:r>
    </w:p>
    <w:p>
      <w:pPr>
        <w:spacing w:after="120" w:line="300"/>
        <w:jc w:val="both"/>
      </w:pPr>
      <w:r>
        <w:rPr>
          <w:rFonts w:ascii="Calibri" w:cs="Calibri" w:eastAsia="Calibri" w:hAnsi="Calibri"/>
          <w:sz w:val="22"/>
          <w:szCs w:val="22"/>
        </w:rPr>
        <w:t xml:space="preserve">QUINTO. </w:t>
      </w:r>
      <w:r>
        <w:rPr>
          <w:rFonts w:ascii="Calibri" w:cs="Calibri" w:eastAsia="Calibri" w:hAnsi="Calibri"/>
          <w:b/>
          <w:bCs/>
          <w:color w:val="C00000"/>
          <w:sz w:val="22"/>
          <w:szCs w:val="22"/>
        </w:rPr>
        <w:t xml:space="preserve">[EN ASUNTOS GENERALES NO HUBO TEMAS QUE TRATAR / DESCRIBIR]</w:t>
      </w:r>
    </w:p>
    <w:p>
      <w:pPr>
        <w:spacing w:after="80" w:before="250"/>
      </w:pPr>
      <w:r>
        <w:rPr>
          <w:rFonts w:ascii="Calibri" w:cs="Calibri" w:eastAsia="Calibri" w:hAnsi="Calibri"/>
          <w:b/>
          <w:bCs/>
          <w:color w:val="1F3864"/>
          <w:sz w:val="22"/>
          <w:szCs w:val="22"/>
        </w:rPr>
        <w:t xml:space="preserve">SEXTA. Cierre</w:t>
      </w:r>
    </w:p>
    <w:p>
      <w:pPr>
        <w:spacing w:after="120" w:line="300"/>
        <w:jc w:val="both"/>
      </w:pPr>
      <w:r>
        <w:rPr>
          <w:rFonts w:ascii="Calibri" w:cs="Calibri" w:eastAsia="Calibri" w:hAnsi="Calibri"/>
          <w:sz w:val="22"/>
          <w:szCs w:val="22"/>
        </w:rPr>
        <w:t xml:space="preserve">No habiendo más asuntos que tratar, se levanta la sesión siendo las </w:t>
      </w:r>
      <w:r>
        <w:rPr>
          <w:rFonts w:ascii="Calibri" w:cs="Calibri" w:eastAsia="Calibri" w:hAnsi="Calibri"/>
          <w:b/>
          <w:bCs/>
          <w:color w:val="C00000"/>
          <w:sz w:val="22"/>
          <w:szCs w:val="22"/>
        </w:rPr>
        <w:t xml:space="preserve">[HORA]</w:t>
      </w:r>
      <w:r>
        <w:rPr>
          <w:rFonts w:ascii="Calibri" w:cs="Calibri" w:eastAsia="Calibri" w:hAnsi="Calibri"/>
          <w:sz w:val="22"/>
          <w:szCs w:val="22"/>
        </w:rPr>
        <w:t xml:space="preserve"> horas, leyéndose y aprobándose la presente acta, que firman quienes en ella intervinieron para su asiento en el libro de actas de la sociedad.</w:t>
      </w:r>
    </w:p>
    <w:p>
      <w:pPr>
        <w:spacing w:before="120"/>
      </w:pPr>
    </w:p>
    <w:p>
      <w:pPr>
        <w:pBdr>
          <w:top w:val="single" w:color="000000" w:sz="6"/>
        </w:pBdr>
        <w:spacing w:after="40" w:before="320"/>
        <w:jc w:val="center"/>
      </w:pPr>
      <w:r>
        <w:rPr>
          <w:rFonts w:ascii="Calibri" w:cs="Calibri" w:eastAsia="Calibri" w:hAnsi="Calibri"/>
          <w:sz w:val="20"/>
          <w:szCs w:val="20"/>
        </w:rPr>
        <w:t xml:space="preserve">Presidente de la asamblea — Nombre y firma</w:t>
      </w:r>
    </w:p>
    <w:p>
      <w:pPr>
        <w:pBdr>
          <w:top w:val="single" w:color="000000" w:sz="6"/>
        </w:pBdr>
        <w:spacing w:after="40" w:before="320"/>
        <w:jc w:val="center"/>
      </w:pPr>
      <w:r>
        <w:rPr>
          <w:rFonts w:ascii="Calibri" w:cs="Calibri" w:eastAsia="Calibri" w:hAnsi="Calibri"/>
          <w:sz w:val="20"/>
          <w:szCs w:val="20"/>
        </w:rPr>
        <w:t xml:space="preserve">Secretario de la asamblea — Nombre y firma</w:t>
      </w:r>
    </w:p>
    <w:p>
      <w:pPr>
        <w:pBdr>
          <w:top w:val="single" w:color="000000" w:sz="6"/>
        </w:pBdr>
        <w:spacing w:after="40" w:before="320"/>
        <w:jc w:val="center"/>
      </w:pPr>
      <w:r>
        <w:rPr>
          <w:rFonts w:ascii="Calibri" w:cs="Calibri" w:eastAsia="Calibri" w:hAnsi="Calibri"/>
          <w:sz w:val="20"/>
          <w:szCs w:val="20"/>
        </w:rPr>
        <w:t xml:space="preserve">Comisario, si asiste — Nombre y firma</w:t>
      </w:r>
    </w:p>
    <w:p>
      <w:pPr>
        <w:spacing w:after="100" w:before="360"/>
      </w:pPr>
      <w:r>
        <w:rPr>
          <w:rFonts w:ascii="Calibri" w:cs="Calibri" w:eastAsia="Calibri" w:hAnsi="Calibri"/>
          <w:b/>
          <w:bCs/>
          <w:color w:val="1F3864"/>
          <w:sz w:val="24"/>
          <w:szCs w:val="24"/>
        </w:rPr>
        <w:t xml:space="preserve">ANTES DE ASENTARLA, VERIFICA</w:t>
      </w:r>
    </w:p>
    <w:p>
      <w:pPr>
        <w:pStyle w:val="ListParagraph"/>
        <w:numPr>
          <w:ilvl w:val="0"/>
          <w:numId w:val="1"/>
        </w:numPr>
        <w:spacing w:after="80"/>
      </w:pPr>
      <w:r>
        <w:rPr>
          <w:rFonts w:ascii="Calibri" w:cs="Calibri" w:eastAsia="Calibri" w:hAnsi="Calibri"/>
          <w:sz w:val="22"/>
          <w:szCs w:val="22"/>
        </w:rPr>
        <w:t xml:space="preserve">Que la asamblea se celebre dentro de los cuatro meses del cierre.</w:t>
      </w:r>
    </w:p>
    <w:p>
      <w:pPr>
        <w:pStyle w:val="ListParagraph"/>
        <w:numPr>
          <w:ilvl w:val="0"/>
          <w:numId w:val="1"/>
        </w:numPr>
        <w:spacing w:after="80"/>
      </w:pPr>
      <w:r>
        <w:rPr>
          <w:rFonts w:ascii="Calibri" w:cs="Calibri" w:eastAsia="Calibri" w:hAnsi="Calibri"/>
          <w:sz w:val="22"/>
          <w:szCs w:val="22"/>
        </w:rPr>
        <w:t xml:space="preserve">Que la lista de asistencia esté firmada y anexada.</w:t>
      </w:r>
    </w:p>
    <w:p>
      <w:pPr>
        <w:pStyle w:val="ListParagraph"/>
        <w:numPr>
          <w:ilvl w:val="0"/>
          <w:numId w:val="1"/>
        </w:numPr>
        <w:spacing w:after="80"/>
      </w:pPr>
      <w:r>
        <w:rPr>
          <w:rFonts w:ascii="Calibri" w:cs="Calibri" w:eastAsia="Calibri" w:hAnsi="Calibri"/>
          <w:sz w:val="22"/>
          <w:szCs w:val="22"/>
        </w:rPr>
        <w:t xml:space="preserve">Que cada acuerdo esté en el orden del día convocado.</w:t>
      </w:r>
    </w:p>
    <w:p>
      <w:pPr>
        <w:pStyle w:val="ListParagraph"/>
        <w:numPr>
          <w:ilvl w:val="0"/>
          <w:numId w:val="1"/>
        </w:numPr>
        <w:spacing w:after="80"/>
      </w:pPr>
      <w:r>
        <w:rPr>
          <w:rFonts w:ascii="Calibri" w:cs="Calibri" w:eastAsia="Calibri" w:hAnsi="Calibri"/>
          <w:sz w:val="22"/>
          <w:szCs w:val="22"/>
        </w:rPr>
        <w:t xml:space="preserve">Que la reserva legal del 5% se separe antes del reparto.</w:t>
      </w:r>
    </w:p>
    <w:p>
      <w:pPr>
        <w:pStyle w:val="ListParagraph"/>
        <w:numPr>
          <w:ilvl w:val="0"/>
          <w:numId w:val="1"/>
        </w:numPr>
        <w:spacing w:after="80"/>
      </w:pPr>
      <w:r>
        <w:rPr>
          <w:rFonts w:ascii="Calibri" w:cs="Calibri" w:eastAsia="Calibri" w:hAnsi="Calibri"/>
          <w:sz w:val="22"/>
          <w:szCs w:val="22"/>
        </w:rPr>
        <w:t xml:space="preserve">Que firmen presidente, secretario y comisario si asistió.</w:t>
      </w:r>
    </w:p>
    <w:p>
      <w:pPr>
        <w:pStyle w:val="ListParagraph"/>
        <w:numPr>
          <w:ilvl w:val="0"/>
          <w:numId w:val="1"/>
        </w:numPr>
        <w:spacing w:after="80"/>
      </w:pPr>
      <w:r>
        <w:rPr>
          <w:rFonts w:ascii="Calibri" w:cs="Calibri" w:eastAsia="Calibri" w:hAnsi="Calibri"/>
          <w:sz w:val="22"/>
          <w:szCs w:val="22"/>
        </w:rPr>
        <w:t xml:space="preserve">Que el acta quede asentada en el libro con folio consecutivo.</w:t>
      </w:r>
    </w:p>
    <w:p>
      <w:pPr>
        <w:spacing w:before="280"/>
        <w:jc w:val="both"/>
      </w:pPr>
      <w:r>
        <w:rPr>
          <w:rFonts w:ascii="Calibri" w:cs="Calibri" w:eastAsia="Calibri" w:hAnsi="Calibri"/>
          <w:i/>
          <w:iCs/>
          <w:color w:val="666666"/>
          <w:sz w:val="18"/>
          <w:szCs w:val="18"/>
        </w:rPr>
        <w:t xml:space="preserve">Plantilla elaborada por el equipo editorial de Trámites Notariales con base en la Ley General de Sociedades Mercantiles vigente. Modelo orientativo que no sustituye la asesoría de un notario, corredor público o abogado.</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Acta de asamblea ordinaria · actasmx.tramitesnotariales.info · Página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asamblea ordinaria (modelo base)</dc:title>
  <dc:creator>Tramites Notariales</dc:creator>
  <cp:lastModifiedBy>Un-named</cp:lastModifiedBy>
  <cp:revision>1</cp:revision>
  <dcterms:created xsi:type="dcterms:W3CDTF">2026-07-24T00:45:51.450Z</dcterms:created>
  <dcterms:modified xsi:type="dcterms:W3CDTF">2026-07-24T00:45:51.465Z</dcterms:modified>
</cp:coreProperties>
</file>

<file path=docProps/custom.xml><?xml version="1.0" encoding="utf-8"?>
<Properties xmlns="http://schemas.openxmlformats.org/officeDocument/2006/custom-properties" xmlns:vt="http://schemas.openxmlformats.org/officeDocument/2006/docPropsVTypes"/>
</file>