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ROBO O EXTRAVÍO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2E5090"/>
          <w:sz w:val="21"/>
          <w:szCs w:val="21"/>
        </w:rPr>
        <w:t xml:space="preserve">Qué hacer y qué datos necesitas, por tipo de pérdida</w:t>
      </w:r>
    </w:p>
    <w:p>
      <w:pPr>
        <w:pBdr>
          <w:bottom w:val="single" w:color="1F3864" w:sz="12"/>
        </w:pBdr>
        <w:spacing w:after="200"/>
        <w:jc w:val="center"/>
      </w:pPr>
    </w:p>
    <w:p>
      <w:pPr>
        <w:pBdr>
          <w:top w:val="single" w:color="E0A800" w:sz="4"/>
          <w:bottom w:val="single" w:color="E0A800" w:sz="4"/>
          <w:left w:val="single" w:color="E0A800" w:sz="4"/>
          <w:right w:val="single" w:color="E0A800" w:sz="4"/>
        </w:pBdr>
        <w:shd w:fill="FFF4E5" w:val="clear"/>
        <w:spacing w:after="140"/>
        <w:jc w:val="both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CÓMO USARLO: </w:t>
      </w:r>
      <w:r>
        <w:rPr>
          <w:rFonts w:ascii="Calibri" w:cs="Calibri" w:eastAsia="Calibri" w:hAnsi="Calibri"/>
          <w:sz w:val="18"/>
          <w:szCs w:val="18"/>
        </w:rPr>
        <w:t xml:space="preserve">imprime esta hoja o guárdala en tu teléfono. Anota hoy los datos de la sección 1, mientras todavía tienes tus documentos y tu equipo contigo. El día que los pierdas no vas a tener de dónde sacarlos, y sin esos datos los reportes se atrasan.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1. Datos que conviene anotar HOY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IMEI de tu celular (marca *#06# en el teclado):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[15 DÍGITOS]</w:t>
      </w:r>
    </w:p>
    <w:p>
      <w:pPr>
        <w:pBdr>
          <w:bottom w:val="single" w:color="999999" w:sz="4"/>
        </w:pBdr>
        <w:spacing w:after="160"/>
      </w:pP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Número telefónico y titular de la línea: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[NÚMERO Y NOMBRE]</w:t>
      </w:r>
    </w:p>
    <w:p>
      <w:pPr>
        <w:pBdr>
          <w:bottom w:val="single" w:color="999999" w:sz="4"/>
        </w:pBdr>
        <w:spacing w:after="160"/>
      </w:pP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Número de tu credencial de elector: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[CLAVE DE ELECTOR]</w:t>
      </w:r>
    </w:p>
    <w:p>
      <w:pPr>
        <w:pBdr>
          <w:bottom w:val="single" w:color="999999" w:sz="4"/>
        </w:pBdr>
        <w:spacing w:after="160"/>
      </w:pP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Placas y número de serie del vehículo: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[PLACAS / NIV]</w:t>
      </w:r>
    </w:p>
    <w:p>
      <w:pPr>
        <w:pBdr>
          <w:bottom w:val="single" w:color="999999" w:sz="4"/>
        </w:pBdr>
        <w:spacing w:after="160"/>
      </w:pP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Últimos 4 dígitos y teléfono de cada tarjeta bancaria: </w:t>
      </w: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[DATOS]</w:t>
      </w:r>
    </w:p>
    <w:p>
      <w:pPr>
        <w:pBdr>
          <w:bottom w:val="single" w:color="999999" w:sz="4"/>
        </w:pBdr>
        <w:spacing w:after="160"/>
      </w:pP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Guárdalo donde puedas alcanzarlo sin el celular: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De poco sirve tener el IMEI anotado únicamente dentro del teléfono que te acaban de robar. Deja una copia en tu correo, impresa en casa o con alguien de confianza.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2. Celular robado o extraviado: DOS reportes distintos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26%"/>
            <w:shd w:fill="D9E1F2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Reporte</w:t>
            </w:r>
          </w:p>
        </w:tc>
        <w:tc>
          <w:tcPr>
            <w:tcW w:type="pct" w:w="26%"/>
            <w:shd w:fill="D9E1F2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Ante quién</w:t>
            </w:r>
          </w:p>
        </w:tc>
        <w:tc>
          <w:tcPr>
            <w:tcW w:type="pct" w:w="48%"/>
            <w:shd w:fill="D9E1F2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Para qué sirve</w:t>
            </w:r>
          </w:p>
        </w:tc>
      </w:tr>
      <w:tr>
        <w:tc>
          <w:tcPr>
            <w:tcW w:type="pct" w:w="2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Bloqueo del equipo</w:t>
            </w:r>
          </w:p>
        </w:tc>
        <w:tc>
          <w:tcPr>
            <w:tcW w:type="pct" w:w="2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Tu operador telefónico</w:t>
            </w:r>
          </w:p>
        </w:tc>
        <w:tc>
          <w:tcPr>
            <w:tcW w:type="pct" w:w="4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Suspende el servicio y bloquea el equipo por IMEI, incluso con otro chip</w:t>
            </w:r>
          </w:p>
        </w:tc>
      </w:tr>
      <w:tr>
        <w:tc>
          <w:tcPr>
            <w:tcW w:type="pct" w:w="2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Denuncia</w:t>
            </w:r>
          </w:p>
        </w:tc>
        <w:tc>
          <w:tcPr>
            <w:tcW w:type="pct" w:w="2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Ministerio Público</w:t>
            </w:r>
          </w:p>
        </w:tc>
        <w:tc>
          <w:tcPr>
            <w:tcW w:type="pct" w:w="48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Inicia la investigación y deja constancia oficial del hecho</w:t>
            </w:r>
          </w:p>
        </w:tc>
      </w:tr>
    </w:tbl>
    <w:p>
      <w:pPr>
        <w:pBdr>
          <w:top w:val="single" w:color="B02A37" w:sz="4"/>
          <w:bottom w:val="single" w:color="B02A37" w:sz="4"/>
          <w:left w:val="single" w:color="B02A37" w:sz="12"/>
          <w:right w:val="single" w:color="B02A37" w:sz="4"/>
        </w:pBdr>
        <w:shd w:fill="FDF0F1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B02A37"/>
          <w:sz w:val="19"/>
          <w:szCs w:val="19"/>
        </w:rPr>
        <w:t xml:space="preserve">ATENCIÓN — Uno no reemplaza al otro: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El reporte que haces con tu operador no informa a las autoridades, y la denuncia ante el Ministerio Público no llega a tu operador. Si solo haces uno de los dos, quedas a medias: o el equipo sigue activo, o el delito nunca se registró. Haz los dos.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Datos que te pedirá el operador: número telefónico, nombre y dirección del titular de la línea, y el IMEI del equipo.</w:t>
      </w:r>
    </w:p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El bloqueo cruza fronteras: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Los operadores están obligados a intercambiar información de equipos reportados, de modo que el bloqueo se extiende a las redes de otras compañías, incluso en otros países. Por eso reportar sirve aunque creas que el equipo ya salió de circulación.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3. Documentos extraviados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Varias fiscalías estatales emiten la constancia de extravío en línea, sin acudir a la oficina. Ten a la mano una identificación oficial vigente y los datos del documento perdido.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4%"/>
            <w:shd w:fill="D9E1F2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Documento</w:t>
            </w:r>
          </w:p>
        </w:tc>
        <w:tc>
          <w:tcPr>
            <w:tcW w:type="pct" w:w="66%"/>
            <w:shd w:fill="D9E1F2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Después de la constancia, acude a</w:t>
            </w:r>
          </w:p>
        </w:tc>
      </w:tr>
      <w:tr>
        <w:tc>
          <w:tcPr>
            <w:tcW w:type="pct" w:w="3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Credencial de elector</w:t>
            </w:r>
          </w:p>
        </w:tc>
        <w:tc>
          <w:tcPr>
            <w:tcW w:type="pct" w:w="6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Instituto Nacional Electoral, para su reposición</w:t>
            </w:r>
          </w:p>
        </w:tc>
      </w:tr>
      <w:tr>
        <w:tc>
          <w:tcPr>
            <w:tcW w:type="pct" w:w="3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Pasaporte</w:t>
            </w:r>
          </w:p>
        </w:tc>
        <w:tc>
          <w:tcPr>
            <w:tcW w:type="pct" w:w="6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Secretaría de Relaciones Exteriores</w:t>
            </w:r>
          </w:p>
        </w:tc>
      </w:tr>
      <w:tr>
        <w:tc>
          <w:tcPr>
            <w:tcW w:type="pct" w:w="3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Licencia de conducir</w:t>
            </w:r>
          </w:p>
        </w:tc>
        <w:tc>
          <w:tcPr>
            <w:tcW w:type="pct" w:w="6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Autoridad de movilidad o tránsito de tu estado</w:t>
            </w:r>
          </w:p>
        </w:tc>
      </w:tr>
      <w:tr>
        <w:tc>
          <w:tcPr>
            <w:tcW w:type="pct" w:w="3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Cédula profesional</w:t>
            </w:r>
          </w:p>
        </w:tc>
        <w:tc>
          <w:tcPr>
            <w:tcW w:type="pct" w:w="6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Dirección General de Profesiones</w:t>
            </w:r>
          </w:p>
        </w:tc>
      </w:tr>
      <w:tr>
        <w:tc>
          <w:tcPr>
            <w:tcW w:type="pct" w:w="3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Documentos escolares</w:t>
            </w:r>
          </w:p>
        </w:tc>
        <w:tc>
          <w:tcPr>
            <w:tcW w:type="pct" w:w="6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plantel o la autoridad educativa que los expidió</w:t>
            </w:r>
          </w:p>
        </w:tc>
      </w:tr>
      <w:tr>
        <w:tc>
          <w:tcPr>
            <w:tcW w:type="pct" w:w="34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Escritura o acta notarial</w:t>
            </w:r>
          </w:p>
        </w:tc>
        <w:tc>
          <w:tcPr>
            <w:tcW w:type="pct" w:w="66%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 notaría que la otorgó, para copia certificada</w:t>
            </w:r>
          </w:p>
        </w:tc>
      </w:tr>
    </w:tbl>
    <w:p>
      <w:pPr>
        <w:pBdr>
          <w:top w:val="single" w:color="2E5090" w:sz="4"/>
          <w:bottom w:val="single" w:color="2E5090" w:sz="4"/>
          <w:left w:val="single" w:color="2E5090" w:sz="12"/>
          <w:right w:val="single" w:color="2E5090" w:sz="4"/>
        </w:pBdr>
        <w:shd w:fill="EEF3FA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NOTA — Pregunta antes qué te van a pedir: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Algunas instituciones aceptan otros comprobantes en lugar de la constancia. Confirmarlo antes evita un trámite que quizá no necesitabas.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4. Tarjetas bancarias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Reporta de inmediato por la aplicación o el teléfono del banco. La cancelación temprana es lo que limita los cargos no reconocidos. Después revisa tus movimientos y desconoce por escrito los que no hiciste.</w:t>
      </w:r>
    </w:p>
    <w:p>
      <w:pPr>
        <w:pBdr>
          <w:top w:val="single" w:color="B02A37" w:sz="4"/>
          <w:bottom w:val="single" w:color="B02A37" w:sz="4"/>
          <w:left w:val="single" w:color="B02A37" w:sz="12"/>
          <w:right w:val="single" w:color="B02A37" w:sz="4"/>
        </w:pBdr>
        <w:shd w:fill="FDF0F1" w:val="clear"/>
        <w:spacing w:after="200" w:before="60"/>
        <w:jc w:val="both"/>
      </w:pPr>
      <w:r>
        <w:rPr>
          <w:rFonts w:ascii="Calibri" w:cs="Calibri" w:eastAsia="Calibri" w:hAnsi="Calibri"/>
          <w:b/>
          <w:bCs/>
          <w:color w:val="B02A37"/>
          <w:sz w:val="19"/>
          <w:szCs w:val="19"/>
        </w:rPr>
        <w:t xml:space="preserve">ATENCIÓN — El orden importa:  </w:t>
      </w:r>
      <w:r>
        <w:rPr>
          <w:rFonts w:ascii="Calibri" w:cs="Calibri" w:eastAsia="Calibri" w:hAnsi="Calibri"/>
          <w:color w:val="2b3948"/>
          <w:sz w:val="19"/>
          <w:szCs w:val="19"/>
        </w:rPr>
        <w:t xml:space="preserve">Primero cancela con el banco, después denuncia si hubo cargos. Al revés puedes perder horas valiosas mientras la tarjeta sigue activa.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5. Placas o documentos del vehículo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Presenta la denuncia o la constancia según corresponda, y acude después a la autoridad de movilidad de tu estado para la reposición. Ten a la mano número de placas, número de serie del vehículo y la tarjeta de circulación si la conservas.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color w:val="1F3864"/>
          <w:sz w:val="23"/>
          <w:szCs w:val="23"/>
        </w:rPr>
        <w:t xml:space="preserve">6. Checklist rápido el día que ocurre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Ponte a salvo antes de cualquier trámite.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Si fue el celular: llama a tu operador y pide el bloqueo por IMEI.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Si hubo tarjetas: cancélalas de inmediato con cada banco.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Reúne tu identificación y los datos de la sección 1.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Presenta denuncia o solicita constancia, según el caso.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Revisa si tu fiscalía estatal permite hacerlo en línea.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Guarda el acuse o folio: es lo que te pedirán después.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Inicia la reposición de cada documento con su institución.</w:t>
      </w:r>
    </w:p>
    <w:p>
      <w:pPr>
        <w:spacing w:before="280"/>
        <w:jc w:val="both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Documento elaborado por el equipo editorial de Trámites Notariales con fines orientativos. Los trámites de procuración de justicia y de reposición de documentos corresponden a cada entidad federativa y a cada institución emisora, por lo que los requisitos y las vías disponibles pueden variar. No sustituye la asesoría de un abogado.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Robo o extravío: qué hacer · actasmx.tramitesnotariales.info · Página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 o extravio: que hacer</dc:title>
  <dc:creator>Tramites Notariales</dc:creator>
  <cp:lastModifiedBy>Un-named</cp:lastModifiedBy>
  <cp:revision>1</cp:revision>
  <dcterms:created xsi:type="dcterms:W3CDTF">2026-07-22T17:01:20.710Z</dcterms:created>
  <dcterms:modified xsi:type="dcterms:W3CDTF">2026-07-22T17:01:20.740Z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